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62"/>
        <w:gridCol w:w="713"/>
      </w:tblGrid>
      <w:tr w:rsidR="00522683" w:rsidRPr="00522683" w:rsidTr="00522683">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522683" w:rsidRDefault="00522683" w:rsidP="00522683">
            <w:pPr>
              <w:spacing w:after="0" w:line="454" w:lineRule="atLeast"/>
              <w:rPr>
                <w:rFonts w:ascii="Helvetica" w:eastAsia="Times New Roman" w:hAnsi="Helvetica" w:cs="Times New Roman"/>
                <w:color w:val="003C63"/>
                <w:sz w:val="28"/>
                <w:szCs w:val="28"/>
              </w:rPr>
            </w:pPr>
            <w:bookmarkStart w:id="0" w:name="_GoBack"/>
            <w:bookmarkEnd w:id="0"/>
            <w:proofErr w:type="spellStart"/>
            <w:r w:rsidRPr="00522683">
              <w:rPr>
                <w:rFonts w:ascii="Helvetica" w:eastAsia="Times New Roman" w:hAnsi="Helvetica" w:cs="Times New Roman"/>
                <w:color w:val="003C63"/>
                <w:sz w:val="28"/>
                <w:szCs w:val="28"/>
              </w:rPr>
              <w:t>Comisia</w:t>
            </w:r>
            <w:proofErr w:type="spellEnd"/>
            <w:r w:rsidRPr="00522683">
              <w:rPr>
                <w:rFonts w:ascii="Helvetica" w:eastAsia="Times New Roman" w:hAnsi="Helvetica" w:cs="Times New Roman"/>
                <w:color w:val="003C63"/>
                <w:sz w:val="28"/>
                <w:szCs w:val="28"/>
              </w:rPr>
              <w:t xml:space="preserve"> de </w:t>
            </w:r>
            <w:proofErr w:type="spellStart"/>
            <w:r w:rsidRPr="00522683">
              <w:rPr>
                <w:rFonts w:ascii="Helvetica" w:eastAsia="Times New Roman" w:hAnsi="Helvetica" w:cs="Times New Roman"/>
                <w:color w:val="003C63"/>
                <w:sz w:val="28"/>
                <w:szCs w:val="28"/>
              </w:rPr>
              <w:t>Supraveghere</w:t>
            </w:r>
            <w:proofErr w:type="spellEnd"/>
          </w:p>
          <w:p w:rsidR="001D5813" w:rsidRDefault="001D5813" w:rsidP="00522683">
            <w:pPr>
              <w:spacing w:after="0" w:line="454" w:lineRule="atLeast"/>
              <w:rPr>
                <w:rFonts w:ascii="Helvetica" w:eastAsia="Times New Roman" w:hAnsi="Helvetica" w:cs="Times New Roman"/>
                <w:color w:val="003C63"/>
                <w:sz w:val="28"/>
                <w:szCs w:val="28"/>
              </w:rPr>
            </w:pPr>
          </w:p>
          <w:p w:rsidR="001D5813" w:rsidRDefault="001D5813" w:rsidP="00522683">
            <w:pPr>
              <w:spacing w:after="0" w:line="454" w:lineRule="atLeast"/>
              <w:rPr>
                <w:rFonts w:ascii="Helvetica" w:eastAsia="Times New Roman" w:hAnsi="Helvetica" w:cs="Times New Roman"/>
                <w:color w:val="003C63"/>
                <w:sz w:val="28"/>
                <w:szCs w:val="28"/>
              </w:rPr>
            </w:pPr>
            <w:proofErr w:type="spellStart"/>
            <w:r>
              <w:rPr>
                <w:rFonts w:ascii="Helvetica" w:eastAsia="Times New Roman" w:hAnsi="Helvetica" w:cs="Times New Roman"/>
                <w:color w:val="003C63"/>
                <w:sz w:val="28"/>
                <w:szCs w:val="28"/>
              </w:rPr>
              <w:t>Metodologie</w:t>
            </w:r>
            <w:proofErr w:type="spellEnd"/>
            <w:r>
              <w:rPr>
                <w:rFonts w:ascii="Helvetica" w:eastAsia="Times New Roman" w:hAnsi="Helvetica" w:cs="Times New Roman"/>
                <w:color w:val="003C63"/>
                <w:sz w:val="28"/>
                <w:szCs w:val="28"/>
              </w:rPr>
              <w:t xml:space="preserve"> de </w:t>
            </w:r>
            <w:proofErr w:type="spellStart"/>
            <w:r>
              <w:rPr>
                <w:rFonts w:ascii="Helvetica" w:eastAsia="Times New Roman" w:hAnsi="Helvetica" w:cs="Times New Roman"/>
                <w:color w:val="003C63"/>
                <w:sz w:val="28"/>
                <w:szCs w:val="28"/>
              </w:rPr>
              <w:t>lucru</w:t>
            </w:r>
            <w:proofErr w:type="spellEnd"/>
            <w:r>
              <w:rPr>
                <w:rFonts w:ascii="Helvetica" w:eastAsia="Times New Roman" w:hAnsi="Helvetica" w:cs="Times New Roman"/>
                <w:color w:val="003C63"/>
                <w:sz w:val="28"/>
                <w:szCs w:val="28"/>
              </w:rPr>
              <w:t>/</w:t>
            </w:r>
            <w:proofErr w:type="spellStart"/>
            <w:r>
              <w:rPr>
                <w:rFonts w:ascii="Helvetica" w:eastAsia="Times New Roman" w:hAnsi="Helvetica" w:cs="Times New Roman"/>
                <w:color w:val="003C63"/>
                <w:sz w:val="28"/>
                <w:szCs w:val="28"/>
              </w:rPr>
              <w:t>functionare</w:t>
            </w:r>
            <w:proofErr w:type="spellEnd"/>
          </w:p>
          <w:p w:rsidR="00FA25B6" w:rsidRPr="00522683" w:rsidRDefault="00FA25B6" w:rsidP="00522683">
            <w:pPr>
              <w:spacing w:after="0" w:line="454" w:lineRule="atLeast"/>
              <w:rPr>
                <w:rFonts w:ascii="Helvetica" w:eastAsia="Times New Roman" w:hAnsi="Helvetica" w:cs="Times New Roman"/>
                <w:color w:val="003C63"/>
                <w:sz w:val="28"/>
                <w:szCs w:val="28"/>
              </w:rPr>
            </w:pPr>
          </w:p>
        </w:tc>
        <w:tc>
          <w:tcPr>
            <w:tcW w:w="5000" w:type="pct"/>
            <w:tcBorders>
              <w:top w:val="nil"/>
              <w:left w:val="nil"/>
              <w:bottom w:val="nil"/>
              <w:right w:val="nil"/>
            </w:tcBorders>
            <w:shd w:val="clear" w:color="auto" w:fill="FFFFFF"/>
            <w:tcMar>
              <w:top w:w="0" w:type="dxa"/>
              <w:left w:w="15" w:type="dxa"/>
              <w:bottom w:w="0" w:type="dxa"/>
              <w:right w:w="15" w:type="dxa"/>
            </w:tcMar>
            <w:vAlign w:val="center"/>
            <w:hideMark/>
          </w:tcPr>
          <w:p w:rsidR="00522683" w:rsidRPr="00522683" w:rsidRDefault="008D385E" w:rsidP="00522683">
            <w:pPr>
              <w:spacing w:after="0" w:line="240" w:lineRule="auto"/>
              <w:jc w:val="right"/>
              <w:rPr>
                <w:rFonts w:ascii="Helvetica" w:eastAsia="Times New Roman" w:hAnsi="Helvetica" w:cs="Times New Roman"/>
                <w:color w:val="333333"/>
                <w:sz w:val="28"/>
                <w:szCs w:val="28"/>
              </w:rPr>
            </w:pPr>
            <w:hyperlink r:id="rId6" w:tooltip="PDF" w:history="1">
              <w:r w:rsidR="00522683" w:rsidRPr="00522683">
                <w:rPr>
                  <w:rFonts w:ascii="Helvetica" w:eastAsia="Times New Roman" w:hAnsi="Helvetica" w:cs="Times New Roman"/>
                  <w:color w:val="FF7601"/>
                  <w:sz w:val="28"/>
                  <w:szCs w:val="28"/>
                </w:rPr>
                <w:t>PDF </w:t>
              </w:r>
            </w:hyperlink>
          </w:p>
        </w:tc>
      </w:tr>
    </w:tbl>
    <w:p w:rsidR="00522683" w:rsidRPr="00522683" w:rsidRDefault="00522683" w:rsidP="00522683">
      <w:pPr>
        <w:spacing w:after="0" w:line="240" w:lineRule="auto"/>
        <w:rPr>
          <w:rFonts w:ascii="Times New Roman" w:eastAsia="Times New Roman" w:hAnsi="Times New Roman" w:cs="Times New Roman"/>
          <w:vanish/>
          <w:sz w:val="28"/>
          <w:szCs w:val="28"/>
        </w:rPr>
      </w:pPr>
    </w:p>
    <w:tbl>
      <w:tblPr>
        <w:tblW w:w="105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75"/>
      </w:tblGrid>
      <w:tr w:rsidR="00522683" w:rsidRPr="00522683" w:rsidTr="00522683">
        <w:trPr>
          <w:tblCellSpacing w:w="15" w:type="dxa"/>
        </w:trPr>
        <w:tc>
          <w:tcPr>
            <w:tcW w:w="0" w:type="auto"/>
            <w:shd w:val="clear" w:color="auto" w:fill="FFFFFF"/>
            <w:hideMark/>
          </w:tcPr>
          <w:p w:rsidR="00522683" w:rsidRPr="00522683" w:rsidRDefault="00522683" w:rsidP="00522683">
            <w:pPr>
              <w:spacing w:before="150" w:after="225" w:line="240" w:lineRule="auto"/>
              <w:rPr>
                <w:rFonts w:ascii="Times New Roman" w:eastAsia="Times New Roman" w:hAnsi="Times New Roman" w:cs="Times New Roman"/>
                <w:i/>
                <w:color w:val="333333"/>
                <w:sz w:val="28"/>
                <w:szCs w:val="28"/>
              </w:rPr>
            </w:pPr>
            <w:proofErr w:type="spellStart"/>
            <w:r w:rsidRPr="00522683">
              <w:rPr>
                <w:rFonts w:ascii="Times New Roman" w:eastAsia="Times New Roman" w:hAnsi="Times New Roman" w:cs="Times New Roman"/>
                <w:i/>
                <w:color w:val="333333"/>
                <w:sz w:val="28"/>
                <w:szCs w:val="28"/>
              </w:rPr>
              <w:t>Î</w:t>
            </w:r>
            <w:r w:rsidRPr="00522683">
              <w:rPr>
                <w:rFonts w:ascii="Times New Roman" w:eastAsia="Times New Roman" w:hAnsi="Times New Roman" w:cs="Times New Roman"/>
                <w:b/>
                <w:bCs/>
                <w:i/>
                <w:color w:val="333333"/>
                <w:sz w:val="28"/>
                <w:szCs w:val="28"/>
              </w:rPr>
              <w:t>n</w:t>
            </w:r>
            <w:proofErr w:type="spellEnd"/>
            <w:r w:rsidRPr="00522683">
              <w:rPr>
                <w:rFonts w:ascii="Times New Roman" w:eastAsia="Times New Roman" w:hAnsi="Times New Roman" w:cs="Times New Roman"/>
                <w:b/>
                <w:bCs/>
                <w:i/>
                <w:color w:val="333333"/>
                <w:sz w:val="28"/>
                <w:szCs w:val="28"/>
              </w:rPr>
              <w:t xml:space="preserve"> </w:t>
            </w:r>
            <w:proofErr w:type="spellStart"/>
            <w:r w:rsidRPr="00522683">
              <w:rPr>
                <w:rFonts w:ascii="Times New Roman" w:eastAsia="Times New Roman" w:hAnsi="Times New Roman" w:cs="Times New Roman"/>
                <w:b/>
                <w:bCs/>
                <w:i/>
                <w:color w:val="333333"/>
                <w:sz w:val="28"/>
                <w:szCs w:val="28"/>
              </w:rPr>
              <w:t>baza</w:t>
            </w:r>
            <w:proofErr w:type="spellEnd"/>
            <w:r w:rsidRPr="00522683">
              <w:rPr>
                <w:rFonts w:ascii="Times New Roman" w:eastAsia="Times New Roman" w:hAnsi="Times New Roman" w:cs="Times New Roman"/>
                <w:b/>
                <w:bCs/>
                <w:i/>
                <w:color w:val="333333"/>
                <w:sz w:val="28"/>
                <w:szCs w:val="28"/>
              </w:rPr>
              <w:t xml:space="preserve"> </w:t>
            </w:r>
            <w:r w:rsidR="00B80471" w:rsidRPr="00B80471">
              <w:rPr>
                <w:rFonts w:ascii="Times New Roman" w:eastAsia="Times New Roman" w:hAnsi="Times New Roman" w:cs="Times New Roman"/>
                <w:b/>
                <w:bCs/>
                <w:i/>
                <w:color w:val="333333"/>
                <w:sz w:val="28"/>
                <w:szCs w:val="28"/>
              </w:rPr>
              <w:t xml:space="preserve">art. 161din </w:t>
            </w:r>
            <w:proofErr w:type="spellStart"/>
            <w:r w:rsidR="00B80471" w:rsidRPr="00B80471">
              <w:rPr>
                <w:rFonts w:ascii="Times New Roman" w:eastAsia="Times New Roman" w:hAnsi="Times New Roman" w:cs="Times New Roman"/>
                <w:b/>
                <w:bCs/>
                <w:i/>
                <w:color w:val="333333"/>
                <w:sz w:val="28"/>
                <w:szCs w:val="28"/>
              </w:rPr>
              <w:t>Legea</w:t>
            </w:r>
            <w:proofErr w:type="spellEnd"/>
            <w:r w:rsidR="00B80471" w:rsidRPr="00B80471">
              <w:rPr>
                <w:rFonts w:ascii="Times New Roman" w:eastAsia="Times New Roman" w:hAnsi="Times New Roman" w:cs="Times New Roman"/>
                <w:b/>
                <w:bCs/>
                <w:i/>
                <w:color w:val="333333"/>
                <w:sz w:val="28"/>
                <w:szCs w:val="28"/>
              </w:rPr>
              <w:t xml:space="preserve"> 8.1996 </w:t>
            </w:r>
            <w:proofErr w:type="spellStart"/>
            <w:r w:rsidR="00B80471" w:rsidRPr="00B80471">
              <w:rPr>
                <w:rFonts w:ascii="Times New Roman" w:eastAsia="Times New Roman" w:hAnsi="Times New Roman" w:cs="Times New Roman"/>
                <w:b/>
                <w:bCs/>
                <w:i/>
                <w:color w:val="333333"/>
                <w:sz w:val="28"/>
                <w:szCs w:val="28"/>
              </w:rPr>
              <w:t>modificata</w:t>
            </w:r>
            <w:proofErr w:type="spellEnd"/>
            <w:r w:rsidR="00B80471" w:rsidRPr="00B80471">
              <w:rPr>
                <w:rFonts w:ascii="Times New Roman" w:eastAsia="Times New Roman" w:hAnsi="Times New Roman" w:cs="Times New Roman"/>
                <w:b/>
                <w:bCs/>
                <w:i/>
                <w:color w:val="333333"/>
                <w:sz w:val="28"/>
                <w:szCs w:val="28"/>
              </w:rPr>
              <w:t xml:space="preserve">, </w:t>
            </w:r>
            <w:proofErr w:type="spellStart"/>
            <w:r w:rsidR="00B80471" w:rsidRPr="00B80471">
              <w:rPr>
                <w:rFonts w:ascii="Times New Roman" w:eastAsia="Times New Roman" w:hAnsi="Times New Roman" w:cs="Times New Roman"/>
                <w:b/>
                <w:bCs/>
                <w:i/>
                <w:color w:val="333333"/>
                <w:sz w:val="28"/>
                <w:szCs w:val="28"/>
              </w:rPr>
              <w:t>completata</w:t>
            </w:r>
            <w:proofErr w:type="spellEnd"/>
            <w:r w:rsidR="00B80471" w:rsidRPr="00B80471">
              <w:rPr>
                <w:rFonts w:ascii="Times New Roman" w:eastAsia="Times New Roman" w:hAnsi="Times New Roman" w:cs="Times New Roman"/>
                <w:b/>
                <w:bCs/>
                <w:i/>
                <w:color w:val="333333"/>
                <w:sz w:val="28"/>
                <w:szCs w:val="28"/>
              </w:rPr>
              <w:t xml:space="preserve"> </w:t>
            </w:r>
            <w:proofErr w:type="spellStart"/>
            <w:r w:rsidR="00B80471" w:rsidRPr="00B80471">
              <w:rPr>
                <w:rFonts w:ascii="Times New Roman" w:eastAsia="Times New Roman" w:hAnsi="Times New Roman" w:cs="Times New Roman"/>
                <w:b/>
                <w:bCs/>
                <w:i/>
                <w:color w:val="333333"/>
                <w:sz w:val="28"/>
                <w:szCs w:val="28"/>
              </w:rPr>
              <w:t>si</w:t>
            </w:r>
            <w:proofErr w:type="spellEnd"/>
            <w:r w:rsidR="00B80471" w:rsidRPr="00B80471">
              <w:rPr>
                <w:rFonts w:ascii="Times New Roman" w:eastAsia="Times New Roman" w:hAnsi="Times New Roman" w:cs="Times New Roman"/>
                <w:b/>
                <w:bCs/>
                <w:i/>
                <w:color w:val="333333"/>
                <w:sz w:val="28"/>
                <w:szCs w:val="28"/>
              </w:rPr>
              <w:t xml:space="preserve"> </w:t>
            </w:r>
            <w:proofErr w:type="spellStart"/>
            <w:r w:rsidR="00B80471" w:rsidRPr="00B80471">
              <w:rPr>
                <w:rFonts w:ascii="Times New Roman" w:eastAsia="Times New Roman" w:hAnsi="Times New Roman" w:cs="Times New Roman"/>
                <w:b/>
                <w:bCs/>
                <w:i/>
                <w:color w:val="333333"/>
                <w:sz w:val="28"/>
                <w:szCs w:val="28"/>
              </w:rPr>
              <w:t>republicata</w:t>
            </w:r>
            <w:proofErr w:type="spellEnd"/>
            <w:r w:rsidR="00B80471" w:rsidRPr="00B80471">
              <w:rPr>
                <w:rFonts w:ascii="Times New Roman" w:eastAsia="Times New Roman" w:hAnsi="Times New Roman" w:cs="Times New Roman"/>
                <w:b/>
                <w:bCs/>
                <w:i/>
                <w:color w:val="333333"/>
                <w:sz w:val="28"/>
                <w:szCs w:val="28"/>
              </w:rPr>
              <w:t xml:space="preserve"> </w:t>
            </w:r>
            <w:proofErr w:type="spellStart"/>
            <w:r w:rsidR="00B80471" w:rsidRPr="00B80471">
              <w:rPr>
                <w:rFonts w:ascii="Times New Roman" w:eastAsia="Times New Roman" w:hAnsi="Times New Roman" w:cs="Times New Roman"/>
                <w:b/>
                <w:bCs/>
                <w:i/>
                <w:color w:val="333333"/>
                <w:sz w:val="28"/>
                <w:szCs w:val="28"/>
              </w:rPr>
              <w:t>si</w:t>
            </w:r>
            <w:proofErr w:type="spellEnd"/>
            <w:r w:rsidR="00B80471" w:rsidRPr="00B80471">
              <w:rPr>
                <w:rFonts w:ascii="Times New Roman" w:eastAsia="Times New Roman" w:hAnsi="Times New Roman" w:cs="Times New Roman"/>
                <w:b/>
                <w:bCs/>
                <w:i/>
                <w:color w:val="333333"/>
                <w:sz w:val="28"/>
                <w:szCs w:val="28"/>
              </w:rPr>
              <w:t xml:space="preserve"> a </w:t>
            </w:r>
            <w:proofErr w:type="spellStart"/>
            <w:r w:rsidRPr="00522683">
              <w:rPr>
                <w:rFonts w:ascii="Times New Roman" w:eastAsia="Times New Roman" w:hAnsi="Times New Roman" w:cs="Times New Roman"/>
                <w:b/>
                <w:bCs/>
                <w:i/>
                <w:color w:val="333333"/>
                <w:sz w:val="28"/>
                <w:szCs w:val="28"/>
              </w:rPr>
              <w:t>Hotărârii</w:t>
            </w:r>
            <w:proofErr w:type="spellEnd"/>
            <w:r w:rsidRPr="00522683">
              <w:rPr>
                <w:rFonts w:ascii="Times New Roman" w:eastAsia="Times New Roman" w:hAnsi="Times New Roman" w:cs="Times New Roman"/>
                <w:b/>
                <w:bCs/>
                <w:i/>
                <w:color w:val="333333"/>
                <w:sz w:val="28"/>
                <w:szCs w:val="28"/>
              </w:rPr>
              <w:t xml:space="preserve"> </w:t>
            </w:r>
            <w:proofErr w:type="spellStart"/>
            <w:r w:rsidRPr="00522683">
              <w:rPr>
                <w:rFonts w:ascii="Times New Roman" w:eastAsia="Times New Roman" w:hAnsi="Times New Roman" w:cs="Times New Roman"/>
                <w:b/>
                <w:bCs/>
                <w:i/>
                <w:color w:val="333333"/>
                <w:sz w:val="28"/>
                <w:szCs w:val="28"/>
              </w:rPr>
              <w:t>Adunării</w:t>
            </w:r>
            <w:proofErr w:type="spellEnd"/>
            <w:r w:rsidRPr="00522683">
              <w:rPr>
                <w:rFonts w:ascii="Times New Roman" w:eastAsia="Times New Roman" w:hAnsi="Times New Roman" w:cs="Times New Roman"/>
                <w:b/>
                <w:bCs/>
                <w:i/>
                <w:color w:val="333333"/>
                <w:sz w:val="28"/>
                <w:szCs w:val="28"/>
              </w:rPr>
              <w:t xml:space="preserve"> </w:t>
            </w:r>
            <w:proofErr w:type="spellStart"/>
            <w:r w:rsidRPr="00522683">
              <w:rPr>
                <w:rFonts w:ascii="Times New Roman" w:eastAsia="Times New Roman" w:hAnsi="Times New Roman" w:cs="Times New Roman"/>
                <w:b/>
                <w:bCs/>
                <w:i/>
                <w:color w:val="333333"/>
                <w:sz w:val="28"/>
                <w:szCs w:val="28"/>
              </w:rPr>
              <w:t>Generale</w:t>
            </w:r>
            <w:proofErr w:type="spellEnd"/>
            <w:r w:rsidRPr="00522683">
              <w:rPr>
                <w:rFonts w:ascii="Times New Roman" w:eastAsia="Times New Roman" w:hAnsi="Times New Roman" w:cs="Times New Roman"/>
                <w:b/>
                <w:bCs/>
                <w:i/>
                <w:color w:val="333333"/>
                <w:sz w:val="28"/>
                <w:szCs w:val="28"/>
              </w:rPr>
              <w:t xml:space="preserve"> nr. </w:t>
            </w:r>
            <w:r w:rsidRPr="00B80471">
              <w:rPr>
                <w:rFonts w:ascii="Times New Roman" w:eastAsia="Times New Roman" w:hAnsi="Times New Roman" w:cs="Times New Roman"/>
                <w:b/>
                <w:bCs/>
                <w:i/>
                <w:color w:val="333333"/>
                <w:sz w:val="28"/>
                <w:szCs w:val="28"/>
              </w:rPr>
              <w:t>………………..</w:t>
            </w:r>
            <w:r w:rsidRPr="00522683">
              <w:rPr>
                <w:rFonts w:ascii="Times New Roman" w:eastAsia="Times New Roman" w:hAnsi="Times New Roman" w:cs="Times New Roman"/>
                <w:b/>
                <w:bCs/>
                <w:i/>
                <w:color w:val="333333"/>
                <w:sz w:val="28"/>
                <w:szCs w:val="28"/>
              </w:rPr>
              <w:t xml:space="preserve">a </w:t>
            </w:r>
            <w:proofErr w:type="spellStart"/>
            <w:r w:rsidRPr="00522683">
              <w:rPr>
                <w:rFonts w:ascii="Times New Roman" w:eastAsia="Times New Roman" w:hAnsi="Times New Roman" w:cs="Times New Roman"/>
                <w:b/>
                <w:bCs/>
                <w:i/>
                <w:color w:val="333333"/>
                <w:sz w:val="28"/>
                <w:szCs w:val="28"/>
              </w:rPr>
              <w:t>fost</w:t>
            </w:r>
            <w:proofErr w:type="spellEnd"/>
            <w:r w:rsidRPr="00522683">
              <w:rPr>
                <w:rFonts w:ascii="Times New Roman" w:eastAsia="Times New Roman" w:hAnsi="Times New Roman" w:cs="Times New Roman"/>
                <w:b/>
                <w:bCs/>
                <w:i/>
                <w:color w:val="333333"/>
                <w:sz w:val="28"/>
                <w:szCs w:val="28"/>
              </w:rPr>
              <w:t xml:space="preserve"> </w:t>
            </w:r>
            <w:proofErr w:type="spellStart"/>
            <w:r w:rsidRPr="00522683">
              <w:rPr>
                <w:rFonts w:ascii="Times New Roman" w:eastAsia="Times New Roman" w:hAnsi="Times New Roman" w:cs="Times New Roman"/>
                <w:b/>
                <w:bCs/>
                <w:i/>
                <w:color w:val="333333"/>
                <w:sz w:val="28"/>
                <w:szCs w:val="28"/>
              </w:rPr>
              <w:t>aleasă</w:t>
            </w:r>
            <w:proofErr w:type="spellEnd"/>
            <w:r w:rsidRPr="00522683">
              <w:rPr>
                <w:rFonts w:ascii="Times New Roman" w:eastAsia="Times New Roman" w:hAnsi="Times New Roman" w:cs="Times New Roman"/>
                <w:b/>
                <w:bCs/>
                <w:i/>
                <w:color w:val="333333"/>
                <w:sz w:val="28"/>
                <w:szCs w:val="28"/>
              </w:rPr>
              <w:t xml:space="preserve"> </w:t>
            </w:r>
            <w:proofErr w:type="spellStart"/>
            <w:r w:rsidRPr="00522683">
              <w:rPr>
                <w:rFonts w:ascii="Times New Roman" w:eastAsia="Times New Roman" w:hAnsi="Times New Roman" w:cs="Times New Roman"/>
                <w:b/>
                <w:bCs/>
                <w:i/>
                <w:color w:val="333333"/>
                <w:sz w:val="28"/>
                <w:szCs w:val="28"/>
              </w:rPr>
              <w:t>componența</w:t>
            </w:r>
            <w:proofErr w:type="spellEnd"/>
            <w:r w:rsidRPr="00522683">
              <w:rPr>
                <w:rFonts w:ascii="Times New Roman" w:eastAsia="Times New Roman" w:hAnsi="Times New Roman" w:cs="Times New Roman"/>
                <w:b/>
                <w:bCs/>
                <w:i/>
                <w:color w:val="333333"/>
                <w:sz w:val="28"/>
                <w:szCs w:val="28"/>
              </w:rPr>
              <w:t xml:space="preserve"> </w:t>
            </w:r>
            <w:proofErr w:type="spellStart"/>
            <w:r w:rsidRPr="00522683">
              <w:rPr>
                <w:rFonts w:ascii="Times New Roman" w:eastAsia="Times New Roman" w:hAnsi="Times New Roman" w:cs="Times New Roman"/>
                <w:b/>
                <w:bCs/>
                <w:i/>
                <w:color w:val="333333"/>
                <w:sz w:val="28"/>
                <w:szCs w:val="28"/>
              </w:rPr>
              <w:t>Comisiei</w:t>
            </w:r>
            <w:proofErr w:type="spellEnd"/>
            <w:r w:rsidRPr="00522683">
              <w:rPr>
                <w:rFonts w:ascii="Times New Roman" w:eastAsia="Times New Roman" w:hAnsi="Times New Roman" w:cs="Times New Roman"/>
                <w:b/>
                <w:bCs/>
                <w:i/>
                <w:color w:val="333333"/>
                <w:sz w:val="28"/>
                <w:szCs w:val="28"/>
              </w:rPr>
              <w:t xml:space="preserve"> de </w:t>
            </w:r>
            <w:proofErr w:type="spellStart"/>
            <w:r w:rsidRPr="00522683">
              <w:rPr>
                <w:rFonts w:ascii="Times New Roman" w:eastAsia="Times New Roman" w:hAnsi="Times New Roman" w:cs="Times New Roman"/>
                <w:b/>
                <w:bCs/>
                <w:i/>
                <w:color w:val="333333"/>
                <w:sz w:val="28"/>
                <w:szCs w:val="28"/>
              </w:rPr>
              <w:t>Supraveghere</w:t>
            </w:r>
            <w:proofErr w:type="spellEnd"/>
            <w:r w:rsidRPr="00522683">
              <w:rPr>
                <w:rFonts w:ascii="Times New Roman" w:eastAsia="Times New Roman" w:hAnsi="Times New Roman" w:cs="Times New Roman"/>
                <w:b/>
                <w:bCs/>
                <w:i/>
                <w:color w:val="333333"/>
                <w:sz w:val="28"/>
                <w:szCs w:val="28"/>
              </w:rPr>
              <w:t xml:space="preserve"> </w:t>
            </w:r>
            <w:proofErr w:type="spellStart"/>
            <w:r w:rsidRPr="00522683">
              <w:rPr>
                <w:rFonts w:ascii="Times New Roman" w:eastAsia="Times New Roman" w:hAnsi="Times New Roman" w:cs="Times New Roman"/>
                <w:b/>
                <w:bCs/>
                <w:i/>
                <w:color w:val="333333"/>
                <w:sz w:val="28"/>
                <w:szCs w:val="28"/>
              </w:rPr>
              <w:t>după</w:t>
            </w:r>
            <w:proofErr w:type="spellEnd"/>
            <w:r w:rsidRPr="00522683">
              <w:rPr>
                <w:rFonts w:ascii="Times New Roman" w:eastAsia="Times New Roman" w:hAnsi="Times New Roman" w:cs="Times New Roman"/>
                <w:b/>
                <w:bCs/>
                <w:i/>
                <w:color w:val="333333"/>
                <w:sz w:val="28"/>
                <w:szCs w:val="28"/>
              </w:rPr>
              <w:t xml:space="preserve"> cum </w:t>
            </w:r>
            <w:proofErr w:type="spellStart"/>
            <w:r w:rsidRPr="00522683">
              <w:rPr>
                <w:rFonts w:ascii="Times New Roman" w:eastAsia="Times New Roman" w:hAnsi="Times New Roman" w:cs="Times New Roman"/>
                <w:b/>
                <w:bCs/>
                <w:i/>
                <w:color w:val="333333"/>
                <w:sz w:val="28"/>
                <w:szCs w:val="28"/>
              </w:rPr>
              <w:t>urmează</w:t>
            </w:r>
            <w:proofErr w:type="spellEnd"/>
            <w:r w:rsidRPr="00522683">
              <w:rPr>
                <w:rFonts w:ascii="Times New Roman" w:eastAsia="Times New Roman" w:hAnsi="Times New Roman" w:cs="Times New Roman"/>
                <w:i/>
                <w:color w:val="333333"/>
                <w:sz w:val="28"/>
                <w:szCs w:val="28"/>
              </w:rPr>
              <w:t>:</w:t>
            </w:r>
          </w:p>
          <w:p w:rsidR="00522683" w:rsidRPr="00B80471" w:rsidRDefault="00522683" w:rsidP="00522683">
            <w:pPr>
              <w:pStyle w:val="ListParagraph"/>
              <w:numPr>
                <w:ilvl w:val="0"/>
                <w:numId w:val="1"/>
              </w:numPr>
              <w:spacing w:after="0" w:line="240" w:lineRule="auto"/>
              <w:jc w:val="both"/>
              <w:rPr>
                <w:rFonts w:ascii="Times New Roman" w:eastAsia="Times New Roman" w:hAnsi="Times New Roman" w:cs="Times New Roman"/>
                <w:i/>
                <w:color w:val="333333"/>
                <w:sz w:val="28"/>
                <w:szCs w:val="28"/>
              </w:rPr>
            </w:pPr>
            <w:proofErr w:type="spellStart"/>
            <w:r w:rsidRPr="00B80471">
              <w:rPr>
                <w:rFonts w:ascii="Times New Roman" w:eastAsia="Times New Roman" w:hAnsi="Times New Roman" w:cs="Times New Roman"/>
                <w:i/>
                <w:color w:val="333333"/>
                <w:sz w:val="28"/>
                <w:szCs w:val="28"/>
              </w:rPr>
              <w:t>Vlad</w:t>
            </w:r>
            <w:proofErr w:type="spellEnd"/>
            <w:r w:rsidRPr="00B80471">
              <w:rPr>
                <w:rFonts w:ascii="Times New Roman" w:eastAsia="Times New Roman" w:hAnsi="Times New Roman" w:cs="Times New Roman"/>
                <w:i/>
                <w:color w:val="333333"/>
                <w:sz w:val="28"/>
                <w:szCs w:val="28"/>
              </w:rPr>
              <w:t xml:space="preserve"> Ion </w:t>
            </w:r>
            <w:proofErr w:type="spellStart"/>
            <w:r w:rsidRPr="00B80471">
              <w:rPr>
                <w:rFonts w:ascii="Times New Roman" w:eastAsia="Times New Roman" w:hAnsi="Times New Roman" w:cs="Times New Roman"/>
                <w:i/>
                <w:color w:val="333333"/>
                <w:sz w:val="28"/>
                <w:szCs w:val="28"/>
              </w:rPr>
              <w:t>Calboreanu</w:t>
            </w:r>
            <w:proofErr w:type="spellEnd"/>
          </w:p>
          <w:p w:rsidR="00522683" w:rsidRPr="00B80471" w:rsidRDefault="00522683" w:rsidP="00522683">
            <w:pPr>
              <w:pStyle w:val="ListParagraph"/>
              <w:numPr>
                <w:ilvl w:val="0"/>
                <w:numId w:val="1"/>
              </w:numPr>
              <w:spacing w:after="0" w:line="240" w:lineRule="auto"/>
              <w:jc w:val="both"/>
              <w:rPr>
                <w:rFonts w:ascii="Times New Roman" w:eastAsia="Times New Roman" w:hAnsi="Times New Roman" w:cs="Times New Roman"/>
                <w:i/>
                <w:color w:val="333333"/>
                <w:sz w:val="28"/>
                <w:szCs w:val="28"/>
              </w:rPr>
            </w:pPr>
            <w:r w:rsidRPr="00B80471">
              <w:rPr>
                <w:rFonts w:ascii="Times New Roman" w:eastAsia="Times New Roman" w:hAnsi="Times New Roman" w:cs="Times New Roman"/>
                <w:i/>
                <w:color w:val="333333"/>
                <w:sz w:val="28"/>
                <w:szCs w:val="28"/>
              </w:rPr>
              <w:t xml:space="preserve">Valeria </w:t>
            </w:r>
            <w:proofErr w:type="spellStart"/>
            <w:r w:rsidRPr="00B80471">
              <w:rPr>
                <w:rFonts w:ascii="Times New Roman" w:eastAsia="Times New Roman" w:hAnsi="Times New Roman" w:cs="Times New Roman"/>
                <w:i/>
                <w:color w:val="333333"/>
                <w:sz w:val="28"/>
                <w:szCs w:val="28"/>
              </w:rPr>
              <w:t>Tofan</w:t>
            </w:r>
            <w:proofErr w:type="spellEnd"/>
          </w:p>
          <w:p w:rsidR="00522683" w:rsidRPr="00B80471" w:rsidRDefault="00522683" w:rsidP="00522683">
            <w:pPr>
              <w:pStyle w:val="ListParagraph"/>
              <w:numPr>
                <w:ilvl w:val="0"/>
                <w:numId w:val="1"/>
              </w:numPr>
              <w:spacing w:after="0" w:line="240" w:lineRule="auto"/>
              <w:jc w:val="both"/>
              <w:rPr>
                <w:rFonts w:ascii="Times New Roman" w:eastAsia="Times New Roman" w:hAnsi="Times New Roman" w:cs="Times New Roman"/>
                <w:i/>
                <w:color w:val="333333"/>
                <w:sz w:val="28"/>
                <w:szCs w:val="28"/>
              </w:rPr>
            </w:pPr>
            <w:r w:rsidRPr="00B80471">
              <w:rPr>
                <w:rFonts w:ascii="Times New Roman" w:eastAsia="Times New Roman" w:hAnsi="Times New Roman" w:cs="Times New Roman"/>
                <w:i/>
                <w:color w:val="333333"/>
                <w:sz w:val="28"/>
                <w:szCs w:val="28"/>
              </w:rPr>
              <w:t xml:space="preserve">Eduard </w:t>
            </w:r>
            <w:proofErr w:type="spellStart"/>
            <w:r w:rsidRPr="00B80471">
              <w:rPr>
                <w:rFonts w:ascii="Times New Roman" w:eastAsia="Times New Roman" w:hAnsi="Times New Roman" w:cs="Times New Roman"/>
                <w:i/>
                <w:color w:val="333333"/>
                <w:sz w:val="28"/>
                <w:szCs w:val="28"/>
              </w:rPr>
              <w:t>Aurel</w:t>
            </w:r>
            <w:proofErr w:type="spellEnd"/>
            <w:r w:rsidRPr="00B80471">
              <w:rPr>
                <w:rFonts w:ascii="Times New Roman" w:eastAsia="Times New Roman" w:hAnsi="Times New Roman" w:cs="Times New Roman"/>
                <w:i/>
                <w:color w:val="333333"/>
                <w:sz w:val="28"/>
                <w:szCs w:val="28"/>
              </w:rPr>
              <w:t xml:space="preserve"> </w:t>
            </w:r>
            <w:proofErr w:type="spellStart"/>
            <w:r w:rsidRPr="00B80471">
              <w:rPr>
                <w:rFonts w:ascii="Times New Roman" w:eastAsia="Times New Roman" w:hAnsi="Times New Roman" w:cs="Times New Roman"/>
                <w:i/>
                <w:color w:val="333333"/>
                <w:sz w:val="28"/>
                <w:szCs w:val="28"/>
              </w:rPr>
              <w:t>Stoenica</w:t>
            </w:r>
            <w:proofErr w:type="spellEnd"/>
          </w:p>
          <w:p w:rsidR="00522683" w:rsidRPr="00B80471" w:rsidRDefault="00522683" w:rsidP="00920CE4">
            <w:pPr>
              <w:pStyle w:val="ListParagraph"/>
              <w:spacing w:after="0" w:line="240" w:lineRule="auto"/>
              <w:ind w:left="1140"/>
              <w:jc w:val="both"/>
              <w:rPr>
                <w:rFonts w:ascii="Times New Roman" w:eastAsia="Times New Roman" w:hAnsi="Times New Roman" w:cs="Times New Roman"/>
                <w:i/>
                <w:color w:val="333333"/>
                <w:sz w:val="28"/>
                <w:szCs w:val="28"/>
              </w:rPr>
            </w:pPr>
          </w:p>
          <w:p w:rsidR="00FA25B6" w:rsidRPr="00B80471" w:rsidRDefault="00FA25B6" w:rsidP="00522683">
            <w:pPr>
              <w:spacing w:after="0" w:line="240" w:lineRule="auto"/>
              <w:ind w:left="1080" w:hanging="360"/>
              <w:jc w:val="both"/>
              <w:rPr>
                <w:rFonts w:ascii="Times New Roman" w:eastAsia="Times New Roman" w:hAnsi="Times New Roman" w:cs="Times New Roman"/>
                <w:i/>
                <w:color w:val="333333"/>
                <w:sz w:val="28"/>
                <w:szCs w:val="28"/>
              </w:rPr>
            </w:pPr>
          </w:p>
          <w:p w:rsidR="00522683" w:rsidRPr="00522683" w:rsidRDefault="00522683" w:rsidP="00522683">
            <w:pPr>
              <w:spacing w:after="0" w:line="240" w:lineRule="auto"/>
              <w:ind w:left="1080" w:hanging="360"/>
              <w:jc w:val="both"/>
              <w:rPr>
                <w:rFonts w:ascii="Times New Roman" w:eastAsia="Times New Roman" w:hAnsi="Times New Roman" w:cs="Times New Roman"/>
                <w:i/>
                <w:color w:val="333333"/>
                <w:sz w:val="28"/>
                <w:szCs w:val="28"/>
              </w:rPr>
            </w:pPr>
            <w:proofErr w:type="spellStart"/>
            <w:r w:rsidRPr="00522683">
              <w:rPr>
                <w:rFonts w:ascii="Times New Roman" w:eastAsia="Times New Roman" w:hAnsi="Times New Roman" w:cs="Times New Roman"/>
                <w:i/>
                <w:color w:val="333333"/>
                <w:sz w:val="28"/>
                <w:szCs w:val="28"/>
              </w:rPr>
              <w:t>Mandatul</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membrilor</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Comisiei</w:t>
            </w:r>
            <w:proofErr w:type="spellEnd"/>
            <w:r w:rsidRPr="00522683">
              <w:rPr>
                <w:rFonts w:ascii="Times New Roman" w:eastAsia="Times New Roman" w:hAnsi="Times New Roman" w:cs="Times New Roman"/>
                <w:i/>
                <w:color w:val="333333"/>
                <w:sz w:val="28"/>
                <w:szCs w:val="28"/>
              </w:rPr>
              <w:t xml:space="preserve"> de </w:t>
            </w:r>
            <w:proofErr w:type="spellStart"/>
            <w:r w:rsidRPr="00522683">
              <w:rPr>
                <w:rFonts w:ascii="Times New Roman" w:eastAsia="Times New Roman" w:hAnsi="Times New Roman" w:cs="Times New Roman"/>
                <w:i/>
                <w:color w:val="333333"/>
                <w:sz w:val="28"/>
                <w:szCs w:val="28"/>
              </w:rPr>
              <w:t>supraveghere</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este</w:t>
            </w:r>
            <w:proofErr w:type="spellEnd"/>
            <w:r w:rsidRPr="00522683">
              <w:rPr>
                <w:rFonts w:ascii="Times New Roman" w:eastAsia="Times New Roman" w:hAnsi="Times New Roman" w:cs="Times New Roman"/>
                <w:i/>
                <w:color w:val="333333"/>
                <w:sz w:val="28"/>
                <w:szCs w:val="28"/>
              </w:rPr>
              <w:t xml:space="preserve"> de </w:t>
            </w:r>
            <w:r w:rsidRPr="00B80471">
              <w:rPr>
                <w:rFonts w:ascii="Times New Roman" w:eastAsia="Times New Roman" w:hAnsi="Times New Roman" w:cs="Times New Roman"/>
                <w:i/>
                <w:color w:val="333333"/>
                <w:sz w:val="28"/>
                <w:szCs w:val="28"/>
              </w:rPr>
              <w:t>5</w:t>
            </w:r>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ani</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putând</w:t>
            </w:r>
            <w:proofErr w:type="spellEnd"/>
            <w:r w:rsidRPr="00522683">
              <w:rPr>
                <w:rFonts w:ascii="Times New Roman" w:eastAsia="Times New Roman" w:hAnsi="Times New Roman" w:cs="Times New Roman"/>
                <w:i/>
                <w:color w:val="333333"/>
                <w:sz w:val="28"/>
                <w:szCs w:val="28"/>
              </w:rPr>
              <w:t xml:space="preserve"> fi </w:t>
            </w:r>
            <w:proofErr w:type="spellStart"/>
            <w:r w:rsidRPr="00522683">
              <w:rPr>
                <w:rFonts w:ascii="Times New Roman" w:eastAsia="Times New Roman" w:hAnsi="Times New Roman" w:cs="Times New Roman"/>
                <w:i/>
                <w:color w:val="333333"/>
                <w:sz w:val="28"/>
                <w:szCs w:val="28"/>
              </w:rPr>
              <w:t>realeşi</w:t>
            </w:r>
            <w:proofErr w:type="spellEnd"/>
            <w:r w:rsidRPr="00522683">
              <w:rPr>
                <w:rFonts w:ascii="Times New Roman" w:eastAsia="Times New Roman" w:hAnsi="Times New Roman" w:cs="Times New Roman"/>
                <w:i/>
                <w:color w:val="333333"/>
                <w:sz w:val="28"/>
                <w:szCs w:val="28"/>
              </w:rPr>
              <w:t>.</w:t>
            </w:r>
          </w:p>
          <w:p w:rsidR="00522683" w:rsidRPr="00522683" w:rsidRDefault="00522683" w:rsidP="00522683">
            <w:pPr>
              <w:spacing w:after="0" w:line="240" w:lineRule="auto"/>
              <w:ind w:left="1080" w:hanging="360"/>
              <w:jc w:val="both"/>
              <w:rPr>
                <w:rFonts w:ascii="Times New Roman" w:eastAsia="Times New Roman" w:hAnsi="Times New Roman" w:cs="Times New Roman"/>
                <w:i/>
                <w:color w:val="333333"/>
                <w:sz w:val="28"/>
                <w:szCs w:val="28"/>
              </w:rPr>
            </w:pPr>
            <w:r w:rsidRPr="00522683">
              <w:rPr>
                <w:rFonts w:ascii="Times New Roman" w:eastAsia="Times New Roman" w:hAnsi="Times New Roman" w:cs="Times New Roman"/>
                <w:i/>
                <w:color w:val="333333"/>
                <w:sz w:val="28"/>
                <w:szCs w:val="28"/>
              </w:rPr>
              <w:t> </w:t>
            </w:r>
          </w:p>
          <w:p w:rsidR="00522683" w:rsidRPr="00522683" w:rsidRDefault="00522683" w:rsidP="00522683">
            <w:pPr>
              <w:spacing w:before="150" w:after="0" w:line="240" w:lineRule="auto"/>
              <w:ind w:firstLine="720"/>
              <w:jc w:val="both"/>
              <w:rPr>
                <w:rFonts w:ascii="Times New Roman" w:eastAsia="Times New Roman" w:hAnsi="Times New Roman" w:cs="Times New Roman"/>
                <w:i/>
                <w:color w:val="333333"/>
                <w:sz w:val="28"/>
                <w:szCs w:val="28"/>
              </w:rPr>
            </w:pPr>
            <w:r w:rsidRPr="00522683">
              <w:rPr>
                <w:rFonts w:ascii="Times New Roman" w:eastAsia="Times New Roman" w:hAnsi="Times New Roman" w:cs="Times New Roman"/>
                <w:i/>
                <w:color w:val="333333"/>
                <w:sz w:val="28"/>
                <w:szCs w:val="28"/>
                <w:lang w:val="ro-RO"/>
              </w:rPr>
              <w:t>Comisia de supraveghere are cel puţin următoarele atribuţii:</w:t>
            </w:r>
          </w:p>
          <w:p w:rsidR="00522683" w:rsidRPr="00522683" w:rsidRDefault="00522683" w:rsidP="00522683">
            <w:pPr>
              <w:spacing w:before="150" w:after="0" w:line="240" w:lineRule="auto"/>
              <w:ind w:firstLine="720"/>
              <w:jc w:val="both"/>
              <w:rPr>
                <w:rFonts w:ascii="Times New Roman" w:eastAsia="Times New Roman" w:hAnsi="Times New Roman" w:cs="Times New Roman"/>
                <w:i/>
                <w:color w:val="333333"/>
                <w:sz w:val="28"/>
                <w:szCs w:val="28"/>
              </w:rPr>
            </w:pPr>
            <w:r w:rsidRPr="00522683">
              <w:rPr>
                <w:rFonts w:ascii="Times New Roman" w:eastAsia="Times New Roman" w:hAnsi="Times New Roman" w:cs="Times New Roman"/>
                <w:i/>
                <w:color w:val="333333"/>
                <w:sz w:val="28"/>
                <w:szCs w:val="28"/>
                <w:lang w:val="ro-RO"/>
              </w:rPr>
              <w:t>a) exercitarea atribuţiilor ce i-au fost delegate de Adunarea Generală, conform art. 154 alin. (5) din Legea nr. 8/1996 privind dreptul de autor și drepturile conexe, dacă este cazul, respectiv: politica de gestiune a riscurilor, aprobarea oricărei achiziţii, vânzări sau ipotecări a unor bunuri imobile, aprobarea fuziunilor şi a alianţelor, a înfiinţării de filiale, a achiziţiilor de alte entităţi ori de părţi sociale sau drepturi în alte entităţi și aprobarea propunerilor de contractare de împrumuturi, de acordare de împrumuturi sau de constituire de garanţii pentru împrumuturi;</w:t>
            </w:r>
          </w:p>
          <w:p w:rsidR="00522683" w:rsidRPr="00522683" w:rsidRDefault="00522683" w:rsidP="00522683">
            <w:pPr>
              <w:spacing w:before="150" w:after="0" w:line="240" w:lineRule="auto"/>
              <w:ind w:firstLine="720"/>
              <w:jc w:val="both"/>
              <w:rPr>
                <w:rFonts w:ascii="Times New Roman" w:eastAsia="Times New Roman" w:hAnsi="Times New Roman" w:cs="Times New Roman"/>
                <w:i/>
                <w:color w:val="333333"/>
                <w:sz w:val="28"/>
                <w:szCs w:val="28"/>
              </w:rPr>
            </w:pPr>
            <w:r w:rsidRPr="00522683">
              <w:rPr>
                <w:rFonts w:ascii="Times New Roman" w:eastAsia="Times New Roman" w:hAnsi="Times New Roman" w:cs="Times New Roman"/>
                <w:i/>
                <w:color w:val="333333"/>
                <w:sz w:val="28"/>
                <w:szCs w:val="28"/>
                <w:lang w:val="ro-RO"/>
              </w:rPr>
              <w:t>b) monitorizarea activităţii şi a îndeplinirii obligaţiilor de către Directorul General şi Consiliul Director, inclusiv punerea în aplicare a hotărârilor Adunării Generale, în special a politicilor prevăzute la art. 154 alin. (4) lit. d) din Legea nr. 8/1996 privind dreptul de autor și drepturile conexe, respectiv politica generală privind reţinerile din veniturile provenite din drepturi şi din orice venituri derivate din investirea veniturilor provenite din drepturi;</w:t>
            </w:r>
          </w:p>
          <w:p w:rsidR="00522683" w:rsidRPr="00522683" w:rsidRDefault="00522683" w:rsidP="00522683">
            <w:pPr>
              <w:spacing w:before="150" w:after="0" w:line="240" w:lineRule="auto"/>
              <w:ind w:firstLine="720"/>
              <w:jc w:val="both"/>
              <w:rPr>
                <w:rFonts w:ascii="Times New Roman" w:eastAsia="Times New Roman" w:hAnsi="Times New Roman" w:cs="Times New Roman"/>
                <w:i/>
                <w:color w:val="333333"/>
                <w:sz w:val="28"/>
                <w:szCs w:val="28"/>
              </w:rPr>
            </w:pPr>
            <w:r w:rsidRPr="00522683">
              <w:rPr>
                <w:rFonts w:ascii="Times New Roman" w:eastAsia="Times New Roman" w:hAnsi="Times New Roman" w:cs="Times New Roman"/>
                <w:i/>
                <w:color w:val="333333"/>
                <w:sz w:val="28"/>
                <w:szCs w:val="28"/>
                <w:lang w:val="ro-RO"/>
              </w:rPr>
              <w:t>c) să întocmească un raport anual asupra activităţii sale, pe care îl prezintă Adunării Generale şi îl comunică Oficiului Român pentru Drepturile de Autor;</w:t>
            </w:r>
          </w:p>
          <w:p w:rsidR="00522683" w:rsidRDefault="005E09BE" w:rsidP="00522683">
            <w:pPr>
              <w:spacing w:before="150" w:after="0" w:line="240" w:lineRule="auto"/>
              <w:ind w:firstLine="720"/>
              <w:jc w:val="both"/>
              <w:rPr>
                <w:rFonts w:ascii="Times New Roman" w:eastAsia="Times New Roman" w:hAnsi="Times New Roman" w:cs="Times New Roman"/>
                <w:i/>
                <w:color w:val="333333"/>
                <w:sz w:val="28"/>
                <w:szCs w:val="28"/>
                <w:lang w:val="ro-RO"/>
              </w:rPr>
            </w:pPr>
            <w:r w:rsidRPr="00B80471">
              <w:rPr>
                <w:rFonts w:ascii="Times New Roman" w:eastAsia="Times New Roman" w:hAnsi="Times New Roman" w:cs="Times New Roman"/>
                <w:i/>
                <w:color w:val="333333"/>
                <w:sz w:val="28"/>
                <w:szCs w:val="28"/>
                <w:lang w:val="ro-RO"/>
              </w:rPr>
              <w:t>d</w:t>
            </w:r>
            <w:r w:rsidR="00522683" w:rsidRPr="00522683">
              <w:rPr>
                <w:rFonts w:ascii="Times New Roman" w:eastAsia="Times New Roman" w:hAnsi="Times New Roman" w:cs="Times New Roman"/>
                <w:i/>
                <w:color w:val="333333"/>
                <w:sz w:val="28"/>
                <w:szCs w:val="28"/>
                <w:lang w:val="ro-RO"/>
              </w:rPr>
              <w:t xml:space="preserve">) orice alte </w:t>
            </w:r>
            <w:r w:rsidR="00DB4D51">
              <w:rPr>
                <w:rFonts w:ascii="Times New Roman" w:eastAsia="Times New Roman" w:hAnsi="Times New Roman" w:cs="Times New Roman"/>
                <w:i/>
                <w:color w:val="333333"/>
                <w:sz w:val="28"/>
                <w:szCs w:val="28"/>
                <w:lang w:val="ro-RO"/>
              </w:rPr>
              <w:t>atribuţii prevăzute prin Statut, care nu se suprapun cu cele ale Comisiei de Cenzori, Comisiei privind accesul la informatii sau Comisiei de supraveghere a repartizarilor.</w:t>
            </w:r>
          </w:p>
          <w:p w:rsidR="00B3602A" w:rsidRPr="00522683" w:rsidRDefault="00B3602A" w:rsidP="00522683">
            <w:pPr>
              <w:spacing w:before="150" w:after="0" w:line="240" w:lineRule="auto"/>
              <w:ind w:firstLine="720"/>
              <w:jc w:val="both"/>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lang w:val="ro-RO"/>
              </w:rPr>
              <w:t>e) poate verifica si face observa</w:t>
            </w:r>
            <w:r w:rsidR="00BD3037">
              <w:rPr>
                <w:rFonts w:ascii="Times New Roman" w:eastAsia="Times New Roman" w:hAnsi="Times New Roman" w:cs="Times New Roman"/>
                <w:i/>
                <w:color w:val="333333"/>
                <w:sz w:val="28"/>
                <w:szCs w:val="28"/>
                <w:lang w:val="ro-RO"/>
              </w:rPr>
              <w:t>ț</w:t>
            </w:r>
            <w:r>
              <w:rPr>
                <w:rFonts w:ascii="Times New Roman" w:eastAsia="Times New Roman" w:hAnsi="Times New Roman" w:cs="Times New Roman"/>
                <w:i/>
                <w:color w:val="333333"/>
                <w:sz w:val="28"/>
                <w:szCs w:val="28"/>
                <w:lang w:val="ro-RO"/>
              </w:rPr>
              <w:t xml:space="preserve">ii asupra modului de organizare </w:t>
            </w:r>
            <w:r w:rsidR="00BD3037">
              <w:rPr>
                <w:rFonts w:ascii="Times New Roman" w:eastAsia="Times New Roman" w:hAnsi="Times New Roman" w:cs="Times New Roman"/>
                <w:i/>
                <w:color w:val="333333"/>
                <w:sz w:val="28"/>
                <w:szCs w:val="28"/>
                <w:lang w:val="ro-RO"/>
              </w:rPr>
              <w:t>ș</w:t>
            </w:r>
            <w:r>
              <w:rPr>
                <w:rFonts w:ascii="Times New Roman" w:eastAsia="Times New Roman" w:hAnsi="Times New Roman" w:cs="Times New Roman"/>
                <w:i/>
                <w:color w:val="333333"/>
                <w:sz w:val="28"/>
                <w:szCs w:val="28"/>
                <w:lang w:val="ro-RO"/>
              </w:rPr>
              <w:t>i func</w:t>
            </w:r>
            <w:r w:rsidR="00BD3037">
              <w:rPr>
                <w:rFonts w:ascii="Times New Roman" w:eastAsia="Times New Roman" w:hAnsi="Times New Roman" w:cs="Times New Roman"/>
                <w:i/>
                <w:color w:val="333333"/>
                <w:sz w:val="28"/>
                <w:szCs w:val="28"/>
                <w:lang w:val="ro-RO"/>
              </w:rPr>
              <w:t>ț</w:t>
            </w:r>
            <w:r>
              <w:rPr>
                <w:rFonts w:ascii="Times New Roman" w:eastAsia="Times New Roman" w:hAnsi="Times New Roman" w:cs="Times New Roman"/>
                <w:i/>
                <w:color w:val="333333"/>
                <w:sz w:val="28"/>
                <w:szCs w:val="28"/>
                <w:lang w:val="ro-RO"/>
              </w:rPr>
              <w:t xml:space="preserve">ionare a </w:t>
            </w:r>
            <w:r>
              <w:rPr>
                <w:rFonts w:ascii="Times New Roman" w:eastAsia="Times New Roman" w:hAnsi="Times New Roman" w:cs="Times New Roman"/>
                <w:i/>
                <w:color w:val="333333"/>
                <w:sz w:val="28"/>
                <w:szCs w:val="28"/>
                <w:lang w:val="ro-RO"/>
              </w:rPr>
              <w:lastRenderedPageBreak/>
              <w:t>societ</w:t>
            </w:r>
            <w:r w:rsidR="00BD3037">
              <w:rPr>
                <w:rFonts w:ascii="Times New Roman" w:eastAsia="Times New Roman" w:hAnsi="Times New Roman" w:cs="Times New Roman"/>
                <w:i/>
                <w:color w:val="333333"/>
                <w:sz w:val="28"/>
                <w:szCs w:val="28"/>
                <w:lang w:val="ro-RO"/>
              </w:rPr>
              <w:t>ăț</w:t>
            </w:r>
            <w:r>
              <w:rPr>
                <w:rFonts w:ascii="Times New Roman" w:eastAsia="Times New Roman" w:hAnsi="Times New Roman" w:cs="Times New Roman"/>
                <w:i/>
                <w:color w:val="333333"/>
                <w:sz w:val="28"/>
                <w:szCs w:val="28"/>
                <w:lang w:val="ro-RO"/>
              </w:rPr>
              <w:t>ii, a organigramei, a atribu</w:t>
            </w:r>
            <w:r w:rsidR="00BD3037">
              <w:rPr>
                <w:rFonts w:ascii="Times New Roman" w:eastAsia="Times New Roman" w:hAnsi="Times New Roman" w:cs="Times New Roman"/>
                <w:i/>
                <w:color w:val="333333"/>
                <w:sz w:val="28"/>
                <w:szCs w:val="28"/>
                <w:lang w:val="ro-RO"/>
              </w:rPr>
              <w:t>ț</w:t>
            </w:r>
            <w:r>
              <w:rPr>
                <w:rFonts w:ascii="Times New Roman" w:eastAsia="Times New Roman" w:hAnsi="Times New Roman" w:cs="Times New Roman"/>
                <w:i/>
                <w:color w:val="333333"/>
                <w:sz w:val="28"/>
                <w:szCs w:val="28"/>
                <w:lang w:val="ro-RO"/>
              </w:rPr>
              <w:t xml:space="preserve">iilor </w:t>
            </w:r>
            <w:r w:rsidR="00BD3037">
              <w:rPr>
                <w:rFonts w:ascii="Times New Roman" w:eastAsia="Times New Roman" w:hAnsi="Times New Roman" w:cs="Times New Roman"/>
                <w:i/>
                <w:color w:val="333333"/>
                <w:sz w:val="28"/>
                <w:szCs w:val="28"/>
                <w:lang w:val="ro-RO"/>
              </w:rPr>
              <w:t>ș</w:t>
            </w:r>
            <w:r>
              <w:rPr>
                <w:rFonts w:ascii="Times New Roman" w:eastAsia="Times New Roman" w:hAnsi="Times New Roman" w:cs="Times New Roman"/>
                <w:i/>
                <w:color w:val="333333"/>
                <w:sz w:val="28"/>
                <w:szCs w:val="28"/>
                <w:lang w:val="ro-RO"/>
              </w:rPr>
              <w:t>i competentelor salaria</w:t>
            </w:r>
            <w:r w:rsidR="00BD3037">
              <w:rPr>
                <w:rFonts w:ascii="Times New Roman" w:eastAsia="Times New Roman" w:hAnsi="Times New Roman" w:cs="Times New Roman"/>
                <w:i/>
                <w:color w:val="333333"/>
                <w:sz w:val="28"/>
                <w:szCs w:val="28"/>
                <w:lang w:val="ro-RO"/>
              </w:rPr>
              <w:t>ț</w:t>
            </w:r>
            <w:r>
              <w:rPr>
                <w:rFonts w:ascii="Times New Roman" w:eastAsia="Times New Roman" w:hAnsi="Times New Roman" w:cs="Times New Roman"/>
                <w:i/>
                <w:color w:val="333333"/>
                <w:sz w:val="28"/>
                <w:szCs w:val="28"/>
                <w:lang w:val="ro-RO"/>
              </w:rPr>
              <w:t xml:space="preserve">ilor dar </w:t>
            </w:r>
            <w:r w:rsidR="00BD3037">
              <w:rPr>
                <w:rFonts w:ascii="Times New Roman" w:eastAsia="Times New Roman" w:hAnsi="Times New Roman" w:cs="Times New Roman"/>
                <w:i/>
                <w:color w:val="333333"/>
                <w:sz w:val="28"/>
                <w:szCs w:val="28"/>
                <w:lang w:val="ro-RO"/>
              </w:rPr>
              <w:t>ș</w:t>
            </w:r>
            <w:r>
              <w:rPr>
                <w:rFonts w:ascii="Times New Roman" w:eastAsia="Times New Roman" w:hAnsi="Times New Roman" w:cs="Times New Roman"/>
                <w:i/>
                <w:color w:val="333333"/>
                <w:sz w:val="28"/>
                <w:szCs w:val="28"/>
                <w:lang w:val="ro-RO"/>
              </w:rPr>
              <w:t>i a</w:t>
            </w:r>
            <w:r w:rsidR="00BD3037">
              <w:rPr>
                <w:rFonts w:ascii="Times New Roman" w:eastAsia="Times New Roman" w:hAnsi="Times New Roman" w:cs="Times New Roman"/>
                <w:i/>
                <w:color w:val="333333"/>
                <w:sz w:val="28"/>
                <w:szCs w:val="28"/>
                <w:lang w:val="ro-RO"/>
              </w:rPr>
              <w:t xml:space="preserve"> deciziilor Administratorului general și ale Consiliului Director, atunci când se constată că ele contravin hotărârilor Adunării generale, făcând propuneri de măsuri în vederea remedierii situației.</w:t>
            </w:r>
          </w:p>
          <w:p w:rsidR="00522683" w:rsidRDefault="00522683" w:rsidP="00522683">
            <w:pPr>
              <w:spacing w:before="150" w:after="0" w:line="240" w:lineRule="auto"/>
              <w:ind w:firstLine="720"/>
              <w:jc w:val="both"/>
              <w:rPr>
                <w:rFonts w:ascii="Times New Roman" w:eastAsia="Times New Roman" w:hAnsi="Times New Roman" w:cs="Times New Roman"/>
                <w:i/>
                <w:color w:val="333333"/>
                <w:sz w:val="28"/>
                <w:szCs w:val="28"/>
                <w:lang w:val="ro-RO"/>
              </w:rPr>
            </w:pPr>
            <w:r w:rsidRPr="00522683">
              <w:rPr>
                <w:rFonts w:ascii="Times New Roman" w:eastAsia="Times New Roman" w:hAnsi="Times New Roman" w:cs="Times New Roman"/>
                <w:i/>
                <w:color w:val="333333"/>
                <w:sz w:val="28"/>
                <w:szCs w:val="28"/>
                <w:lang w:val="ro-RO"/>
              </w:rPr>
              <w:t xml:space="preserve">Comisia se întrunește, de regulă, </w:t>
            </w:r>
            <w:r w:rsidRPr="00522683">
              <w:rPr>
                <w:rFonts w:ascii="Times New Roman" w:eastAsia="Times New Roman" w:hAnsi="Times New Roman" w:cs="Times New Roman"/>
                <w:b/>
                <w:i/>
                <w:color w:val="333333"/>
                <w:sz w:val="28"/>
                <w:szCs w:val="28"/>
                <w:lang w:val="ro-RO"/>
              </w:rPr>
              <w:t>semestrial</w:t>
            </w:r>
            <w:r w:rsidR="00B3602A">
              <w:rPr>
                <w:rFonts w:ascii="Times New Roman" w:eastAsia="Times New Roman" w:hAnsi="Times New Roman" w:cs="Times New Roman"/>
                <w:b/>
                <w:i/>
                <w:color w:val="333333"/>
                <w:sz w:val="28"/>
                <w:szCs w:val="28"/>
                <w:lang w:val="ro-RO"/>
              </w:rPr>
              <w:t xml:space="preserve"> sau ori de cate ori este nevoie,</w:t>
            </w:r>
            <w:r w:rsidRPr="00522683">
              <w:rPr>
                <w:rFonts w:ascii="Times New Roman" w:eastAsia="Times New Roman" w:hAnsi="Times New Roman" w:cs="Times New Roman"/>
                <w:b/>
                <w:i/>
                <w:color w:val="333333"/>
                <w:sz w:val="28"/>
                <w:szCs w:val="28"/>
                <w:lang w:val="ro-RO"/>
              </w:rPr>
              <w:t xml:space="preserve"> </w:t>
            </w:r>
            <w:r w:rsidRPr="00522683">
              <w:rPr>
                <w:rFonts w:ascii="Times New Roman" w:eastAsia="Times New Roman" w:hAnsi="Times New Roman" w:cs="Times New Roman"/>
                <w:i/>
                <w:color w:val="333333"/>
                <w:sz w:val="28"/>
                <w:szCs w:val="28"/>
                <w:lang w:val="ro-RO"/>
              </w:rPr>
              <w:t xml:space="preserve">la solicitarea Consiliului Director, Președintelui Asociației și/sau Directorului General și întocmește </w:t>
            </w:r>
            <w:r w:rsidR="00776EC6" w:rsidRPr="00B80471">
              <w:rPr>
                <w:rFonts w:ascii="Times New Roman" w:eastAsia="Times New Roman" w:hAnsi="Times New Roman" w:cs="Times New Roman"/>
                <w:i/>
                <w:color w:val="333333"/>
                <w:sz w:val="28"/>
                <w:szCs w:val="28"/>
                <w:lang w:val="ro-RO"/>
              </w:rPr>
              <w:t>procese verbale</w:t>
            </w:r>
            <w:r w:rsidRPr="00522683">
              <w:rPr>
                <w:rFonts w:ascii="Times New Roman" w:eastAsia="Times New Roman" w:hAnsi="Times New Roman" w:cs="Times New Roman"/>
                <w:i/>
                <w:color w:val="333333"/>
                <w:sz w:val="28"/>
                <w:szCs w:val="28"/>
                <w:lang w:val="ro-RO"/>
              </w:rPr>
              <w:t xml:space="preserve"> de ședință </w:t>
            </w:r>
            <w:r w:rsidR="001F47B3">
              <w:rPr>
                <w:rFonts w:ascii="Times New Roman" w:eastAsia="Times New Roman" w:hAnsi="Times New Roman" w:cs="Times New Roman"/>
                <w:i/>
                <w:color w:val="333333"/>
                <w:sz w:val="28"/>
                <w:szCs w:val="28"/>
                <w:lang w:val="ro-RO"/>
              </w:rPr>
              <w:t xml:space="preserve">iar </w:t>
            </w:r>
            <w:r w:rsidR="00776EC6" w:rsidRPr="00B80471">
              <w:rPr>
                <w:rFonts w:ascii="Times New Roman" w:eastAsia="Times New Roman" w:hAnsi="Times New Roman" w:cs="Times New Roman"/>
                <w:i/>
                <w:color w:val="333333"/>
                <w:sz w:val="28"/>
                <w:szCs w:val="28"/>
                <w:lang w:val="ro-RO"/>
              </w:rPr>
              <w:t xml:space="preserve">concluziile </w:t>
            </w:r>
            <w:r w:rsidRPr="00522683">
              <w:rPr>
                <w:rFonts w:ascii="Times New Roman" w:eastAsia="Times New Roman" w:hAnsi="Times New Roman" w:cs="Times New Roman"/>
                <w:i/>
                <w:color w:val="333333"/>
                <w:sz w:val="28"/>
                <w:szCs w:val="28"/>
                <w:lang w:val="ro-RO"/>
              </w:rPr>
              <w:t xml:space="preserve"> vor fi comunicate Consiliului Director și/sau Directorului General.</w:t>
            </w:r>
          </w:p>
          <w:p w:rsidR="00B3602A" w:rsidRPr="00522683" w:rsidRDefault="00B3602A" w:rsidP="00522683">
            <w:pPr>
              <w:spacing w:before="150" w:after="0" w:line="240" w:lineRule="auto"/>
              <w:ind w:firstLine="720"/>
              <w:jc w:val="both"/>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lang w:val="ro-RO"/>
              </w:rPr>
              <w:t>Pentru operativitate, sedintele se vor desfasura in comun cu cele ale Consiliului Director , concluziile si masurile trasate, fiind incluse in procesul-verbal de sedinta al acustuia si semnat de cei prezenti.</w:t>
            </w:r>
          </w:p>
          <w:p w:rsidR="00522683" w:rsidRPr="00522683" w:rsidRDefault="00522683" w:rsidP="005E09BE">
            <w:pPr>
              <w:spacing w:before="150" w:after="0" w:line="240" w:lineRule="auto"/>
              <w:ind w:firstLine="720"/>
              <w:jc w:val="both"/>
              <w:rPr>
                <w:rFonts w:ascii="Times New Roman" w:eastAsia="Times New Roman" w:hAnsi="Times New Roman" w:cs="Times New Roman"/>
                <w:i/>
                <w:color w:val="333333"/>
                <w:sz w:val="28"/>
                <w:szCs w:val="28"/>
              </w:rPr>
            </w:pPr>
            <w:proofErr w:type="spellStart"/>
            <w:r w:rsidRPr="00522683">
              <w:rPr>
                <w:rFonts w:ascii="Times New Roman" w:eastAsia="Times New Roman" w:hAnsi="Times New Roman" w:cs="Times New Roman"/>
                <w:i/>
                <w:color w:val="333333"/>
                <w:sz w:val="28"/>
                <w:szCs w:val="28"/>
              </w:rPr>
              <w:t>Comisia</w:t>
            </w:r>
            <w:proofErr w:type="spellEnd"/>
            <w:r w:rsidRPr="00522683">
              <w:rPr>
                <w:rFonts w:ascii="Times New Roman" w:eastAsia="Times New Roman" w:hAnsi="Times New Roman" w:cs="Times New Roman"/>
                <w:i/>
                <w:color w:val="333333"/>
                <w:sz w:val="28"/>
                <w:szCs w:val="28"/>
              </w:rPr>
              <w:t xml:space="preserve"> de </w:t>
            </w:r>
            <w:proofErr w:type="spellStart"/>
            <w:r w:rsidRPr="00522683">
              <w:rPr>
                <w:rFonts w:ascii="Times New Roman" w:eastAsia="Times New Roman" w:hAnsi="Times New Roman" w:cs="Times New Roman"/>
                <w:i/>
                <w:color w:val="333333"/>
                <w:sz w:val="28"/>
                <w:szCs w:val="28"/>
              </w:rPr>
              <w:t>supraveghere</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întocmeşte</w:t>
            </w:r>
            <w:proofErr w:type="spellEnd"/>
            <w:r w:rsidRPr="00522683">
              <w:rPr>
                <w:rFonts w:ascii="Times New Roman" w:eastAsia="Times New Roman" w:hAnsi="Times New Roman" w:cs="Times New Roman"/>
                <w:i/>
                <w:color w:val="333333"/>
                <w:sz w:val="28"/>
                <w:szCs w:val="28"/>
              </w:rPr>
              <w:t xml:space="preserve"> un </w:t>
            </w:r>
            <w:proofErr w:type="spellStart"/>
            <w:r w:rsidRPr="00522683">
              <w:rPr>
                <w:rFonts w:ascii="Times New Roman" w:eastAsia="Times New Roman" w:hAnsi="Times New Roman" w:cs="Times New Roman"/>
                <w:i/>
                <w:color w:val="333333"/>
                <w:sz w:val="28"/>
                <w:szCs w:val="28"/>
              </w:rPr>
              <w:t>raport</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anual</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asupra</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activităţii</w:t>
            </w:r>
            <w:proofErr w:type="spellEnd"/>
            <w:r w:rsidRPr="00522683">
              <w:rPr>
                <w:rFonts w:ascii="Times New Roman" w:eastAsia="Times New Roman" w:hAnsi="Times New Roman" w:cs="Times New Roman"/>
                <w:i/>
                <w:color w:val="333333"/>
                <w:sz w:val="28"/>
                <w:szCs w:val="28"/>
              </w:rPr>
              <w:t xml:space="preserve"> sale, </w:t>
            </w:r>
            <w:proofErr w:type="spellStart"/>
            <w:r w:rsidRPr="00522683">
              <w:rPr>
                <w:rFonts w:ascii="Times New Roman" w:eastAsia="Times New Roman" w:hAnsi="Times New Roman" w:cs="Times New Roman"/>
                <w:i/>
                <w:color w:val="333333"/>
                <w:sz w:val="28"/>
                <w:szCs w:val="28"/>
              </w:rPr>
              <w:t>pe</w:t>
            </w:r>
            <w:proofErr w:type="spellEnd"/>
            <w:r w:rsidRPr="00522683">
              <w:rPr>
                <w:rFonts w:ascii="Times New Roman" w:eastAsia="Times New Roman" w:hAnsi="Times New Roman" w:cs="Times New Roman"/>
                <w:i/>
                <w:color w:val="333333"/>
                <w:sz w:val="28"/>
                <w:szCs w:val="28"/>
              </w:rPr>
              <w:t xml:space="preserve"> car</w:t>
            </w:r>
            <w:r w:rsidR="00920CE4" w:rsidRPr="00B80471">
              <w:rPr>
                <w:rFonts w:ascii="Times New Roman" w:eastAsia="Times New Roman" w:hAnsi="Times New Roman" w:cs="Times New Roman"/>
                <w:i/>
                <w:color w:val="333333"/>
                <w:sz w:val="28"/>
                <w:szCs w:val="28"/>
              </w:rPr>
              <w:t xml:space="preserve">e </w:t>
            </w:r>
            <w:proofErr w:type="spellStart"/>
            <w:r w:rsidR="00920CE4" w:rsidRPr="00B80471">
              <w:rPr>
                <w:rFonts w:ascii="Times New Roman" w:eastAsia="Times New Roman" w:hAnsi="Times New Roman" w:cs="Times New Roman"/>
                <w:i/>
                <w:color w:val="333333"/>
                <w:sz w:val="28"/>
                <w:szCs w:val="28"/>
              </w:rPr>
              <w:t>îl</w:t>
            </w:r>
            <w:proofErr w:type="spellEnd"/>
            <w:r w:rsidR="00920CE4" w:rsidRPr="00B80471">
              <w:rPr>
                <w:rFonts w:ascii="Times New Roman" w:eastAsia="Times New Roman" w:hAnsi="Times New Roman" w:cs="Times New Roman"/>
                <w:i/>
                <w:color w:val="333333"/>
                <w:sz w:val="28"/>
                <w:szCs w:val="28"/>
              </w:rPr>
              <w:t xml:space="preserve"> </w:t>
            </w:r>
            <w:proofErr w:type="spellStart"/>
            <w:r w:rsidR="00920CE4" w:rsidRPr="00B80471">
              <w:rPr>
                <w:rFonts w:ascii="Times New Roman" w:eastAsia="Times New Roman" w:hAnsi="Times New Roman" w:cs="Times New Roman"/>
                <w:i/>
                <w:color w:val="333333"/>
                <w:sz w:val="28"/>
                <w:szCs w:val="28"/>
              </w:rPr>
              <w:t>prezintă</w:t>
            </w:r>
            <w:proofErr w:type="spellEnd"/>
            <w:r w:rsidR="00920CE4" w:rsidRPr="00B80471">
              <w:rPr>
                <w:rFonts w:ascii="Times New Roman" w:eastAsia="Times New Roman" w:hAnsi="Times New Roman" w:cs="Times New Roman"/>
                <w:i/>
                <w:color w:val="333333"/>
                <w:sz w:val="28"/>
                <w:szCs w:val="28"/>
              </w:rPr>
              <w:t xml:space="preserve"> </w:t>
            </w:r>
            <w:proofErr w:type="spellStart"/>
            <w:r w:rsidR="00920CE4" w:rsidRPr="00B80471">
              <w:rPr>
                <w:rFonts w:ascii="Times New Roman" w:eastAsia="Times New Roman" w:hAnsi="Times New Roman" w:cs="Times New Roman"/>
                <w:i/>
                <w:color w:val="333333"/>
                <w:sz w:val="28"/>
                <w:szCs w:val="28"/>
              </w:rPr>
              <w:t>Adunării</w:t>
            </w:r>
            <w:proofErr w:type="spellEnd"/>
            <w:r w:rsidR="00920CE4" w:rsidRPr="00B80471">
              <w:rPr>
                <w:rFonts w:ascii="Times New Roman" w:eastAsia="Times New Roman" w:hAnsi="Times New Roman" w:cs="Times New Roman"/>
                <w:i/>
                <w:color w:val="333333"/>
                <w:sz w:val="28"/>
                <w:szCs w:val="28"/>
              </w:rPr>
              <w:t xml:space="preserve"> </w:t>
            </w:r>
            <w:proofErr w:type="spellStart"/>
            <w:r w:rsidR="00920CE4" w:rsidRPr="00B80471">
              <w:rPr>
                <w:rFonts w:ascii="Times New Roman" w:eastAsia="Times New Roman" w:hAnsi="Times New Roman" w:cs="Times New Roman"/>
                <w:i/>
                <w:color w:val="333333"/>
                <w:sz w:val="28"/>
                <w:szCs w:val="28"/>
              </w:rPr>
              <w:t>Generale</w:t>
            </w:r>
            <w:proofErr w:type="spellEnd"/>
            <w:r w:rsidR="00920CE4" w:rsidRPr="00B80471">
              <w:rPr>
                <w:rFonts w:ascii="Times New Roman" w:eastAsia="Times New Roman" w:hAnsi="Times New Roman" w:cs="Times New Roman"/>
                <w:i/>
                <w:color w:val="333333"/>
                <w:sz w:val="28"/>
                <w:szCs w:val="28"/>
              </w:rPr>
              <w:t>,</w:t>
            </w:r>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îl</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comunică</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Oficiului</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Român</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pentru</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Drepturile</w:t>
            </w:r>
            <w:proofErr w:type="spellEnd"/>
            <w:r w:rsidRPr="00522683">
              <w:rPr>
                <w:rFonts w:ascii="Times New Roman" w:eastAsia="Times New Roman" w:hAnsi="Times New Roman" w:cs="Times New Roman"/>
                <w:i/>
                <w:color w:val="333333"/>
                <w:sz w:val="28"/>
                <w:szCs w:val="28"/>
              </w:rPr>
              <w:t xml:space="preserve"> de </w:t>
            </w:r>
            <w:proofErr w:type="spellStart"/>
            <w:r w:rsidRPr="00522683">
              <w:rPr>
                <w:rFonts w:ascii="Times New Roman" w:eastAsia="Times New Roman" w:hAnsi="Times New Roman" w:cs="Times New Roman"/>
                <w:i/>
                <w:color w:val="333333"/>
                <w:sz w:val="28"/>
                <w:szCs w:val="28"/>
              </w:rPr>
              <w:t>Autor</w:t>
            </w:r>
            <w:proofErr w:type="spellEnd"/>
            <w:r w:rsidR="00920CE4" w:rsidRPr="00B80471">
              <w:rPr>
                <w:rFonts w:ascii="Times New Roman" w:eastAsia="Times New Roman" w:hAnsi="Times New Roman" w:cs="Times New Roman"/>
                <w:i/>
                <w:color w:val="333333"/>
                <w:sz w:val="28"/>
                <w:szCs w:val="28"/>
              </w:rPr>
              <w:t xml:space="preserve"> </w:t>
            </w:r>
            <w:proofErr w:type="spellStart"/>
            <w:r w:rsidR="00920CE4" w:rsidRPr="00B80471">
              <w:rPr>
                <w:rFonts w:ascii="Times New Roman" w:eastAsia="Times New Roman" w:hAnsi="Times New Roman" w:cs="Times New Roman"/>
                <w:i/>
                <w:color w:val="333333"/>
                <w:sz w:val="28"/>
                <w:szCs w:val="28"/>
              </w:rPr>
              <w:t>si</w:t>
            </w:r>
            <w:proofErr w:type="spellEnd"/>
            <w:r w:rsidR="00920CE4" w:rsidRPr="00B80471">
              <w:rPr>
                <w:rFonts w:ascii="Times New Roman" w:eastAsia="Times New Roman" w:hAnsi="Times New Roman" w:cs="Times New Roman"/>
                <w:i/>
                <w:color w:val="333333"/>
                <w:sz w:val="28"/>
                <w:szCs w:val="28"/>
              </w:rPr>
              <w:t xml:space="preserve"> </w:t>
            </w:r>
            <w:proofErr w:type="spellStart"/>
            <w:r w:rsidR="00920CE4" w:rsidRPr="00B80471">
              <w:rPr>
                <w:rFonts w:ascii="Times New Roman" w:eastAsia="Times New Roman" w:hAnsi="Times New Roman" w:cs="Times New Roman"/>
                <w:i/>
                <w:color w:val="333333"/>
                <w:sz w:val="28"/>
                <w:szCs w:val="28"/>
              </w:rPr>
              <w:t>il</w:t>
            </w:r>
            <w:proofErr w:type="spellEnd"/>
            <w:r w:rsidR="00920CE4" w:rsidRPr="00B80471">
              <w:rPr>
                <w:rFonts w:ascii="Times New Roman" w:eastAsia="Times New Roman" w:hAnsi="Times New Roman" w:cs="Times New Roman"/>
                <w:i/>
                <w:color w:val="333333"/>
                <w:sz w:val="28"/>
                <w:szCs w:val="28"/>
              </w:rPr>
              <w:t xml:space="preserve"> </w:t>
            </w:r>
            <w:r w:rsidR="00920CE4" w:rsidRPr="00522683">
              <w:rPr>
                <w:rFonts w:ascii="Times New Roman" w:eastAsia="Times New Roman" w:hAnsi="Times New Roman" w:cs="Times New Roman"/>
                <w:i/>
                <w:color w:val="333333"/>
                <w:sz w:val="28"/>
                <w:szCs w:val="28"/>
              </w:rPr>
              <w:t xml:space="preserve">reproduce integral </w:t>
            </w:r>
            <w:proofErr w:type="spellStart"/>
            <w:r w:rsidR="00920CE4" w:rsidRPr="00522683">
              <w:rPr>
                <w:rFonts w:ascii="Times New Roman" w:eastAsia="Times New Roman" w:hAnsi="Times New Roman" w:cs="Times New Roman"/>
                <w:i/>
                <w:color w:val="333333"/>
                <w:sz w:val="28"/>
                <w:szCs w:val="28"/>
              </w:rPr>
              <w:t>în</w:t>
            </w:r>
            <w:proofErr w:type="spellEnd"/>
            <w:r w:rsidR="00920CE4" w:rsidRPr="00522683">
              <w:rPr>
                <w:rFonts w:ascii="Times New Roman" w:eastAsia="Times New Roman" w:hAnsi="Times New Roman" w:cs="Times New Roman"/>
                <w:i/>
                <w:color w:val="333333"/>
                <w:sz w:val="28"/>
                <w:szCs w:val="28"/>
              </w:rPr>
              <w:t xml:space="preserve"> </w:t>
            </w:r>
            <w:proofErr w:type="spellStart"/>
            <w:r w:rsidR="00920CE4" w:rsidRPr="00522683">
              <w:rPr>
                <w:rFonts w:ascii="Times New Roman" w:eastAsia="Times New Roman" w:hAnsi="Times New Roman" w:cs="Times New Roman"/>
                <w:i/>
                <w:color w:val="333333"/>
                <w:sz w:val="28"/>
                <w:szCs w:val="28"/>
              </w:rPr>
              <w:t>darea</w:t>
            </w:r>
            <w:proofErr w:type="spellEnd"/>
            <w:r w:rsidR="00920CE4" w:rsidRPr="00522683">
              <w:rPr>
                <w:rFonts w:ascii="Times New Roman" w:eastAsia="Times New Roman" w:hAnsi="Times New Roman" w:cs="Times New Roman"/>
                <w:i/>
                <w:color w:val="333333"/>
                <w:sz w:val="28"/>
                <w:szCs w:val="28"/>
              </w:rPr>
              <w:t xml:space="preserve"> de </w:t>
            </w:r>
            <w:proofErr w:type="spellStart"/>
            <w:r w:rsidR="00920CE4" w:rsidRPr="00522683">
              <w:rPr>
                <w:rFonts w:ascii="Times New Roman" w:eastAsia="Times New Roman" w:hAnsi="Times New Roman" w:cs="Times New Roman"/>
                <w:i/>
                <w:color w:val="333333"/>
                <w:sz w:val="28"/>
                <w:szCs w:val="28"/>
              </w:rPr>
              <w:t>seamă</w:t>
            </w:r>
            <w:proofErr w:type="spellEnd"/>
            <w:r w:rsidR="00920CE4" w:rsidRPr="00B80471">
              <w:rPr>
                <w:rFonts w:ascii="Times New Roman" w:eastAsia="Times New Roman" w:hAnsi="Times New Roman" w:cs="Times New Roman"/>
                <w:i/>
                <w:color w:val="333333"/>
                <w:sz w:val="28"/>
                <w:szCs w:val="28"/>
              </w:rPr>
              <w:t xml:space="preserve"> </w:t>
            </w:r>
            <w:proofErr w:type="spellStart"/>
            <w:r w:rsidR="005E09BE" w:rsidRPr="00B80471">
              <w:rPr>
                <w:rFonts w:ascii="Times New Roman" w:eastAsia="Times New Roman" w:hAnsi="Times New Roman" w:cs="Times New Roman"/>
                <w:i/>
                <w:color w:val="333333"/>
                <w:sz w:val="28"/>
                <w:szCs w:val="28"/>
              </w:rPr>
              <w:t>anuala</w:t>
            </w:r>
            <w:proofErr w:type="spellEnd"/>
            <w:r w:rsidR="005E09BE" w:rsidRPr="00B80471">
              <w:rPr>
                <w:rFonts w:ascii="Times New Roman" w:eastAsia="Times New Roman" w:hAnsi="Times New Roman" w:cs="Times New Roman"/>
                <w:i/>
                <w:color w:val="333333"/>
                <w:sz w:val="28"/>
                <w:szCs w:val="28"/>
              </w:rPr>
              <w:t>.</w:t>
            </w:r>
            <w:r w:rsidRPr="00522683">
              <w:rPr>
                <w:rFonts w:ascii="Times New Roman" w:eastAsia="Times New Roman" w:hAnsi="Times New Roman" w:cs="Times New Roman"/>
                <w:i/>
                <w:color w:val="333333"/>
                <w:sz w:val="28"/>
                <w:szCs w:val="28"/>
              </w:rPr>
              <w:t xml:space="preserve"> </w:t>
            </w:r>
            <w:proofErr w:type="spellStart"/>
            <w:r w:rsidR="005E09BE" w:rsidRPr="00B80471">
              <w:rPr>
                <w:rFonts w:ascii="Times New Roman" w:eastAsia="Times New Roman" w:hAnsi="Times New Roman" w:cs="Times New Roman"/>
                <w:i/>
                <w:color w:val="333333"/>
                <w:sz w:val="28"/>
                <w:szCs w:val="28"/>
              </w:rPr>
              <w:t>Acest</w:t>
            </w:r>
            <w:proofErr w:type="spellEnd"/>
            <w:r w:rsidR="005E09BE" w:rsidRPr="00B80471">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raport</w:t>
            </w:r>
            <w:proofErr w:type="spellEnd"/>
            <w:r w:rsidR="005E09BE" w:rsidRPr="00B80471">
              <w:rPr>
                <w:rFonts w:ascii="Times New Roman" w:eastAsia="Times New Roman" w:hAnsi="Times New Roman" w:cs="Times New Roman"/>
                <w:i/>
                <w:color w:val="333333"/>
                <w:sz w:val="28"/>
                <w:szCs w:val="28"/>
              </w:rPr>
              <w:t xml:space="preserve"> </w:t>
            </w:r>
            <w:proofErr w:type="spellStart"/>
            <w:r w:rsidR="005E09BE" w:rsidRPr="00B80471">
              <w:rPr>
                <w:rFonts w:ascii="Times New Roman" w:eastAsia="Times New Roman" w:hAnsi="Times New Roman" w:cs="Times New Roman"/>
                <w:i/>
                <w:color w:val="333333"/>
                <w:sz w:val="28"/>
                <w:szCs w:val="28"/>
              </w:rPr>
              <w:t>poate</w:t>
            </w:r>
            <w:proofErr w:type="spellEnd"/>
            <w:r w:rsidR="005E09BE" w:rsidRPr="00B80471">
              <w:rPr>
                <w:rFonts w:ascii="Times New Roman" w:eastAsia="Times New Roman" w:hAnsi="Times New Roman" w:cs="Times New Roman"/>
                <w:i/>
                <w:color w:val="333333"/>
                <w:sz w:val="28"/>
                <w:szCs w:val="28"/>
              </w:rPr>
              <w:t xml:space="preserve"> </w:t>
            </w:r>
            <w:proofErr w:type="spellStart"/>
            <w:r w:rsidR="005E09BE" w:rsidRPr="00B80471">
              <w:rPr>
                <w:rFonts w:ascii="Times New Roman" w:eastAsia="Times New Roman" w:hAnsi="Times New Roman" w:cs="Times New Roman"/>
                <w:i/>
                <w:color w:val="333333"/>
                <w:sz w:val="28"/>
                <w:szCs w:val="28"/>
              </w:rPr>
              <w:t>contine</w:t>
            </w:r>
            <w:proofErr w:type="spellEnd"/>
            <w:r w:rsidR="005E09BE" w:rsidRPr="00B80471">
              <w:rPr>
                <w:rFonts w:ascii="Times New Roman" w:eastAsia="Times New Roman" w:hAnsi="Times New Roman" w:cs="Times New Roman"/>
                <w:i/>
                <w:color w:val="333333"/>
                <w:sz w:val="28"/>
                <w:szCs w:val="28"/>
              </w:rPr>
              <w:t xml:space="preserve"> </w:t>
            </w:r>
            <w:proofErr w:type="spellStart"/>
            <w:r w:rsidR="005E09BE" w:rsidRPr="00B80471">
              <w:rPr>
                <w:rFonts w:ascii="Times New Roman" w:eastAsia="Times New Roman" w:hAnsi="Times New Roman" w:cs="Times New Roman"/>
                <w:i/>
                <w:color w:val="333333"/>
                <w:sz w:val="28"/>
                <w:szCs w:val="28"/>
              </w:rPr>
              <w:t>si</w:t>
            </w:r>
            <w:proofErr w:type="spellEnd"/>
            <w:r w:rsidR="005E09BE" w:rsidRPr="00B80471">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informații</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contabile</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și</w:t>
            </w:r>
            <w:proofErr w:type="spellEnd"/>
            <w:r w:rsidRPr="00522683">
              <w:rPr>
                <w:rFonts w:ascii="Times New Roman" w:eastAsia="Times New Roman" w:hAnsi="Times New Roman" w:cs="Times New Roman"/>
                <w:i/>
                <w:color w:val="333333"/>
                <w:sz w:val="28"/>
                <w:szCs w:val="28"/>
              </w:rPr>
              <w:t xml:space="preserve"> </w:t>
            </w:r>
            <w:proofErr w:type="spellStart"/>
            <w:r w:rsidRPr="00522683">
              <w:rPr>
                <w:rFonts w:ascii="Times New Roman" w:eastAsia="Times New Roman" w:hAnsi="Times New Roman" w:cs="Times New Roman"/>
                <w:i/>
                <w:color w:val="333333"/>
                <w:sz w:val="28"/>
                <w:szCs w:val="28"/>
              </w:rPr>
              <w:t>financiare</w:t>
            </w:r>
            <w:proofErr w:type="spellEnd"/>
            <w:r w:rsidRPr="00522683">
              <w:rPr>
                <w:rFonts w:ascii="Times New Roman" w:eastAsia="Times New Roman" w:hAnsi="Times New Roman" w:cs="Times New Roman"/>
                <w:i/>
                <w:color w:val="333333"/>
                <w:sz w:val="28"/>
                <w:szCs w:val="28"/>
              </w:rPr>
              <w:t xml:space="preserve"> </w:t>
            </w:r>
            <w:proofErr w:type="spellStart"/>
            <w:r w:rsidR="005E09BE" w:rsidRPr="00B80471">
              <w:rPr>
                <w:rFonts w:ascii="Times New Roman" w:eastAsia="Times New Roman" w:hAnsi="Times New Roman" w:cs="Times New Roman"/>
                <w:i/>
                <w:color w:val="333333"/>
                <w:sz w:val="28"/>
                <w:szCs w:val="28"/>
              </w:rPr>
              <w:t>preluate</w:t>
            </w:r>
            <w:proofErr w:type="spellEnd"/>
            <w:r w:rsidR="005E09BE" w:rsidRPr="00B80471">
              <w:rPr>
                <w:rFonts w:ascii="Times New Roman" w:eastAsia="Times New Roman" w:hAnsi="Times New Roman" w:cs="Times New Roman"/>
                <w:i/>
                <w:color w:val="333333"/>
                <w:sz w:val="28"/>
                <w:szCs w:val="28"/>
              </w:rPr>
              <w:t xml:space="preserve"> di</w:t>
            </w:r>
            <w:r w:rsidR="00FA25B6" w:rsidRPr="00B80471">
              <w:rPr>
                <w:rFonts w:ascii="Times New Roman" w:eastAsia="Times New Roman" w:hAnsi="Times New Roman" w:cs="Times New Roman"/>
                <w:i/>
                <w:color w:val="333333"/>
                <w:sz w:val="28"/>
                <w:szCs w:val="28"/>
              </w:rPr>
              <w:t xml:space="preserve">n </w:t>
            </w:r>
            <w:proofErr w:type="spellStart"/>
            <w:r w:rsidR="00FA25B6" w:rsidRPr="00B80471">
              <w:rPr>
                <w:rFonts w:ascii="Times New Roman" w:eastAsia="Times New Roman" w:hAnsi="Times New Roman" w:cs="Times New Roman"/>
                <w:i/>
                <w:color w:val="333333"/>
                <w:sz w:val="28"/>
                <w:szCs w:val="28"/>
              </w:rPr>
              <w:t>darea</w:t>
            </w:r>
            <w:proofErr w:type="spellEnd"/>
            <w:r w:rsidR="00FA25B6" w:rsidRPr="00B80471">
              <w:rPr>
                <w:rFonts w:ascii="Times New Roman" w:eastAsia="Times New Roman" w:hAnsi="Times New Roman" w:cs="Times New Roman"/>
                <w:i/>
                <w:color w:val="333333"/>
                <w:sz w:val="28"/>
                <w:szCs w:val="28"/>
              </w:rPr>
              <w:t xml:space="preserve"> de </w:t>
            </w:r>
            <w:proofErr w:type="spellStart"/>
            <w:r w:rsidR="00FA25B6" w:rsidRPr="00B80471">
              <w:rPr>
                <w:rFonts w:ascii="Times New Roman" w:eastAsia="Times New Roman" w:hAnsi="Times New Roman" w:cs="Times New Roman"/>
                <w:i/>
                <w:color w:val="333333"/>
                <w:sz w:val="28"/>
                <w:szCs w:val="28"/>
              </w:rPr>
              <w:t>seamă</w:t>
            </w:r>
            <w:proofErr w:type="spellEnd"/>
            <w:r w:rsidR="00FA25B6" w:rsidRPr="00B80471">
              <w:rPr>
                <w:rFonts w:ascii="Times New Roman" w:eastAsia="Times New Roman" w:hAnsi="Times New Roman" w:cs="Times New Roman"/>
                <w:i/>
                <w:color w:val="333333"/>
                <w:sz w:val="28"/>
                <w:szCs w:val="28"/>
              </w:rPr>
              <w:t>.</w:t>
            </w:r>
          </w:p>
        </w:tc>
      </w:tr>
    </w:tbl>
    <w:p w:rsidR="00780B5A" w:rsidRDefault="00780B5A">
      <w:pPr>
        <w:rPr>
          <w:sz w:val="28"/>
          <w:szCs w:val="28"/>
        </w:rPr>
      </w:pPr>
    </w:p>
    <w:p w:rsidR="00780B5A" w:rsidRDefault="00780B5A">
      <w:pPr>
        <w:rPr>
          <w:sz w:val="28"/>
          <w:szCs w:val="28"/>
        </w:rPr>
      </w:pPr>
    </w:p>
    <w:p w:rsidR="00780B5A" w:rsidRDefault="00780B5A">
      <w:pPr>
        <w:rPr>
          <w:sz w:val="28"/>
          <w:szCs w:val="28"/>
        </w:rPr>
      </w:pPr>
    </w:p>
    <w:p w:rsidR="00780B5A" w:rsidRDefault="00780B5A">
      <w:pPr>
        <w:rPr>
          <w:sz w:val="28"/>
          <w:szCs w:val="28"/>
        </w:rPr>
      </w:pPr>
    </w:p>
    <w:p w:rsidR="00780B5A" w:rsidRDefault="00780B5A">
      <w:pPr>
        <w:rPr>
          <w:sz w:val="28"/>
          <w:szCs w:val="28"/>
        </w:rPr>
      </w:pPr>
    </w:p>
    <w:p w:rsidR="00780B5A" w:rsidRDefault="00780B5A">
      <w:pPr>
        <w:rPr>
          <w:sz w:val="28"/>
          <w:szCs w:val="28"/>
        </w:rPr>
      </w:pPr>
    </w:p>
    <w:p w:rsidR="00263E08" w:rsidRDefault="00780B5A" w:rsidP="00780B5A">
      <w:pPr>
        <w:ind w:left="5040" w:firstLine="720"/>
        <w:rPr>
          <w:sz w:val="28"/>
          <w:szCs w:val="28"/>
        </w:rPr>
      </w:pPr>
      <w:proofErr w:type="spellStart"/>
      <w:r>
        <w:rPr>
          <w:sz w:val="28"/>
          <w:szCs w:val="28"/>
        </w:rPr>
        <w:t>Intocmit</w:t>
      </w:r>
      <w:proofErr w:type="spellEnd"/>
      <w:r>
        <w:rPr>
          <w:sz w:val="28"/>
          <w:szCs w:val="28"/>
        </w:rPr>
        <w:t xml:space="preserve"> </w:t>
      </w:r>
    </w:p>
    <w:p w:rsidR="00780B5A" w:rsidRPr="00FA25B6" w:rsidRDefault="00780B5A" w:rsidP="00780B5A">
      <w:pPr>
        <w:ind w:left="5040" w:firstLine="720"/>
        <w:rPr>
          <w:sz w:val="28"/>
          <w:szCs w:val="28"/>
        </w:rPr>
      </w:pPr>
      <w:proofErr w:type="spellStart"/>
      <w:r>
        <w:rPr>
          <w:sz w:val="28"/>
          <w:szCs w:val="28"/>
        </w:rPr>
        <w:t>Avramescu</w:t>
      </w:r>
      <w:proofErr w:type="spellEnd"/>
      <w:r>
        <w:rPr>
          <w:sz w:val="28"/>
          <w:szCs w:val="28"/>
        </w:rPr>
        <w:t xml:space="preserve"> Daniela </w:t>
      </w:r>
    </w:p>
    <w:sectPr w:rsidR="00780B5A" w:rsidRPr="00FA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656FF"/>
    <w:multiLevelType w:val="hybridMultilevel"/>
    <w:tmpl w:val="8CDC7B1C"/>
    <w:lvl w:ilvl="0" w:tplc="C7C463E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83"/>
    <w:rsid w:val="001D5813"/>
    <w:rsid w:val="001F47B3"/>
    <w:rsid w:val="00263E08"/>
    <w:rsid w:val="00522683"/>
    <w:rsid w:val="005E09BE"/>
    <w:rsid w:val="006C29FA"/>
    <w:rsid w:val="00776EC6"/>
    <w:rsid w:val="00780B5A"/>
    <w:rsid w:val="008D385E"/>
    <w:rsid w:val="00920CE4"/>
    <w:rsid w:val="00B3602A"/>
    <w:rsid w:val="00B80471"/>
    <w:rsid w:val="00BD3037"/>
    <w:rsid w:val="00DB4D51"/>
    <w:rsid w:val="00E87DE4"/>
    <w:rsid w:val="00FA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gam.ro/organe-de-conducere/92-comisia-de-supravegher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Visarta</dc:creator>
  <cp:lastModifiedBy>Visarta</cp:lastModifiedBy>
  <cp:revision>2</cp:revision>
  <cp:lastPrinted>2020-01-30T07:59:00Z</cp:lastPrinted>
  <dcterms:created xsi:type="dcterms:W3CDTF">2020-05-12T10:34:00Z</dcterms:created>
  <dcterms:modified xsi:type="dcterms:W3CDTF">2020-05-12T10:34:00Z</dcterms:modified>
</cp:coreProperties>
</file>